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68C3" w14:textId="77777777" w:rsidR="00741C85" w:rsidRDefault="00DF3A47" w:rsidP="00946BB5">
      <w:pPr>
        <w:spacing w:line="240" w:lineRule="auto"/>
        <w:ind w:left="202" w:right="706"/>
        <w:jc w:val="center"/>
        <w:rPr>
          <w:rFonts w:cs="Times New Roman"/>
          <w:b/>
          <w:bCs/>
          <w:szCs w:val="24"/>
        </w:rPr>
      </w:pPr>
      <w:r w:rsidRPr="00946BB5">
        <w:rPr>
          <w:rFonts w:cs="Times New Roman"/>
          <w:b/>
          <w:bCs/>
          <w:szCs w:val="24"/>
        </w:rPr>
        <w:t xml:space="preserve">Program </w:t>
      </w:r>
      <w:r w:rsidR="005C154F" w:rsidRPr="00946BB5">
        <w:rPr>
          <w:rFonts w:cs="Times New Roman"/>
          <w:b/>
          <w:bCs/>
          <w:szCs w:val="24"/>
        </w:rPr>
        <w:t>N</w:t>
      </w:r>
      <w:r w:rsidRPr="00946BB5">
        <w:rPr>
          <w:rFonts w:cs="Times New Roman"/>
          <w:b/>
          <w:bCs/>
          <w:szCs w:val="24"/>
        </w:rPr>
        <w:t xml:space="preserve">arrative </w:t>
      </w:r>
      <w:r w:rsidR="005C154F" w:rsidRPr="00946BB5">
        <w:rPr>
          <w:rFonts w:cs="Times New Roman"/>
          <w:b/>
          <w:bCs/>
          <w:szCs w:val="24"/>
        </w:rPr>
        <w:t>T</w:t>
      </w:r>
      <w:r w:rsidRPr="00946BB5">
        <w:rPr>
          <w:rFonts w:cs="Times New Roman"/>
          <w:b/>
          <w:bCs/>
          <w:szCs w:val="24"/>
        </w:rPr>
        <w:t xml:space="preserve">emplate for the </w:t>
      </w:r>
    </w:p>
    <w:p w14:paraId="20DE56AC" w14:textId="1871A06E" w:rsidR="00946BB5" w:rsidRPr="00946BB5" w:rsidRDefault="00946BB5" w:rsidP="00946BB5">
      <w:pPr>
        <w:spacing w:line="240" w:lineRule="auto"/>
        <w:ind w:left="202" w:right="706"/>
        <w:jc w:val="center"/>
        <w:rPr>
          <w:b/>
          <w:szCs w:val="24"/>
        </w:rPr>
      </w:pPr>
      <w:r w:rsidRPr="00946BB5">
        <w:rPr>
          <w:b/>
          <w:szCs w:val="24"/>
        </w:rPr>
        <w:t>Enhanced Collaborative Model Task Force</w:t>
      </w:r>
      <w:r>
        <w:rPr>
          <w:b/>
          <w:szCs w:val="24"/>
        </w:rPr>
        <w:t xml:space="preserve"> </w:t>
      </w:r>
      <w:r w:rsidRPr="00946BB5">
        <w:rPr>
          <w:b/>
          <w:szCs w:val="24"/>
        </w:rPr>
        <w:t>to Combat</w:t>
      </w:r>
      <w:r w:rsidRPr="00946BB5">
        <w:rPr>
          <w:b/>
          <w:spacing w:val="-28"/>
          <w:szCs w:val="24"/>
        </w:rPr>
        <w:t xml:space="preserve"> </w:t>
      </w:r>
      <w:r w:rsidRPr="00946BB5">
        <w:rPr>
          <w:b/>
          <w:szCs w:val="24"/>
        </w:rPr>
        <w:t>Human Trafficking</w:t>
      </w:r>
    </w:p>
    <w:p w14:paraId="56276628" w14:textId="23E4F02B" w:rsidR="00935F97" w:rsidRDefault="00935F97" w:rsidP="00F4611E">
      <w:pPr>
        <w:spacing w:line="240" w:lineRule="auto"/>
        <w:jc w:val="center"/>
        <w:rPr>
          <w:b/>
          <w:szCs w:val="24"/>
        </w:rPr>
      </w:pP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F311F3">
      <w:pPr>
        <w:widowControl/>
        <w:adjustRightInd w:val="0"/>
        <w:spacing w:line="240" w:lineRule="auto"/>
        <w:ind w:left="1080" w:hanging="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F311F3">
      <w:pPr>
        <w:widowControl/>
        <w:adjustRightInd w:val="0"/>
        <w:spacing w:line="240" w:lineRule="auto"/>
        <w:ind w:left="1080" w:hanging="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F311F3">
      <w:pPr>
        <w:widowControl/>
        <w:adjustRightInd w:val="0"/>
        <w:spacing w:line="240" w:lineRule="auto"/>
        <w:ind w:left="1080" w:hanging="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F311F3">
      <w:pPr>
        <w:pStyle w:val="ListParagraph"/>
        <w:tabs>
          <w:tab w:val="left" w:pos="1871"/>
          <w:tab w:val="left" w:pos="1872"/>
        </w:tabs>
        <w:spacing w:line="240" w:lineRule="auto"/>
        <w:ind w:left="1080" w:right="378" w:hanging="36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3202B016"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w:t>
      </w:r>
      <w:r w:rsidR="00B071C1">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7923F2F4" w14:textId="77777777" w:rsidR="00C2186F" w:rsidRDefault="00C2186F" w:rsidP="00C2186F">
      <w:pPr>
        <w:tabs>
          <w:tab w:val="left" w:pos="1281"/>
        </w:tabs>
        <w:spacing w:line="240" w:lineRule="auto"/>
        <w:ind w:right="720"/>
        <w:rPr>
          <w:color w:val="FF0000"/>
        </w:rPr>
      </w:pPr>
      <w:r w:rsidRPr="00AE6900">
        <w:rPr>
          <w:color w:val="FF0000"/>
        </w:rPr>
        <w:t>Identify the nature and scope of the problem that the program will address. Applicants must demonstrate the problem of human trafficking within the targeted geographic area. Applicant should cite the source(s) of this data, which could include local, state, and federal data regarding investigations, prosecutions, and the number of individuals identified as victims of human trafficking in the proposed geographic area along with data from victim service providers or other local</w:t>
      </w:r>
      <w:r w:rsidRPr="00AE6900">
        <w:rPr>
          <w:color w:val="FF0000"/>
          <w:spacing w:val="-13"/>
        </w:rPr>
        <w:t xml:space="preserve"> </w:t>
      </w:r>
      <w:r w:rsidRPr="00AE6900">
        <w:rPr>
          <w:color w:val="FF0000"/>
        </w:rPr>
        <w:t>stakeholders.</w:t>
      </w:r>
    </w:p>
    <w:p w14:paraId="732C6DA7" w14:textId="77777777" w:rsidR="00C2186F" w:rsidRPr="00AE6900" w:rsidRDefault="00C2186F" w:rsidP="00C2186F">
      <w:pPr>
        <w:tabs>
          <w:tab w:val="left" w:pos="1281"/>
        </w:tabs>
        <w:ind w:right="715"/>
      </w:pPr>
    </w:p>
    <w:p w14:paraId="0A7798FB" w14:textId="77777777" w:rsidR="00C2186F" w:rsidRPr="00AE6900" w:rsidRDefault="00C2186F" w:rsidP="00C2186F">
      <w:pPr>
        <w:tabs>
          <w:tab w:val="left" w:pos="1281"/>
        </w:tabs>
        <w:ind w:right="715"/>
      </w:pPr>
    </w:p>
    <w:p w14:paraId="5FDE87E4" w14:textId="77777777" w:rsidR="00C2186F" w:rsidRPr="00907DD5" w:rsidRDefault="00C2186F" w:rsidP="00C2186F">
      <w:pPr>
        <w:tabs>
          <w:tab w:val="left" w:pos="1281"/>
        </w:tabs>
        <w:spacing w:line="240" w:lineRule="auto"/>
        <w:ind w:right="677"/>
        <w:rPr>
          <w:color w:val="FF0000"/>
        </w:rPr>
      </w:pPr>
      <w:r w:rsidRPr="00907DD5">
        <w:rPr>
          <w:color w:val="FF0000"/>
        </w:rPr>
        <w:t>Describe previous or current attempts to address the problem, including a</w:t>
      </w:r>
      <w:r w:rsidRPr="00907DD5">
        <w:rPr>
          <w:color w:val="FF0000"/>
          <w:spacing w:val="-25"/>
        </w:rPr>
        <w:t xml:space="preserve"> </w:t>
      </w:r>
      <w:r w:rsidRPr="00907DD5">
        <w:rPr>
          <w:color w:val="FF0000"/>
        </w:rPr>
        <w:t>description of previous task force efforts, if any, and documentation of the number of</w:t>
      </w:r>
      <w:r w:rsidRPr="00907DD5">
        <w:rPr>
          <w:color w:val="FF0000"/>
          <w:spacing w:val="-16"/>
        </w:rPr>
        <w:t xml:space="preserve"> </w:t>
      </w:r>
      <w:r w:rsidRPr="00907DD5">
        <w:rPr>
          <w:color w:val="FF0000"/>
        </w:rPr>
        <w:t>trafficking victims served each year during 2017, 2018, and 2019 within the targeted geographic area. At a minimum, applicants must identify the total number of victims they previously identified and served within the targeted geographic area, and the types of victims assisted (sex or labor trafficking victims).</w:t>
      </w:r>
    </w:p>
    <w:p w14:paraId="77102A30" w14:textId="77777777" w:rsidR="00C2186F" w:rsidRDefault="00C2186F" w:rsidP="00100891">
      <w:pPr>
        <w:tabs>
          <w:tab w:val="left" w:pos="1281"/>
        </w:tabs>
        <w:ind w:right="1267"/>
        <w:rPr>
          <w:color w:val="221F1F"/>
        </w:rPr>
      </w:pPr>
    </w:p>
    <w:p w14:paraId="422F7703" w14:textId="77777777" w:rsidR="00C2186F" w:rsidRDefault="00C2186F" w:rsidP="00100891">
      <w:pPr>
        <w:tabs>
          <w:tab w:val="left" w:pos="1281"/>
        </w:tabs>
        <w:ind w:right="1267"/>
        <w:rPr>
          <w:color w:val="221F1F"/>
        </w:rPr>
      </w:pPr>
    </w:p>
    <w:p w14:paraId="333309B8" w14:textId="77777777" w:rsidR="00C2186F" w:rsidRPr="00907DD5" w:rsidRDefault="00C2186F" w:rsidP="00C2186F">
      <w:pPr>
        <w:tabs>
          <w:tab w:val="left" w:pos="1281"/>
        </w:tabs>
        <w:spacing w:line="240" w:lineRule="auto"/>
        <w:ind w:right="1267"/>
        <w:rPr>
          <w:color w:val="FF0000"/>
        </w:rPr>
      </w:pPr>
      <w:r w:rsidRPr="00907DD5">
        <w:rPr>
          <w:color w:val="FF0000"/>
        </w:rPr>
        <w:t>Describe the communities to be served, including the geographic location, populations in the service area, and any unmet needs regarding identifying</w:t>
      </w:r>
      <w:r w:rsidRPr="00907DD5">
        <w:rPr>
          <w:color w:val="FF0000"/>
          <w:spacing w:val="-20"/>
        </w:rPr>
        <w:t xml:space="preserve"> </w:t>
      </w:r>
      <w:r w:rsidRPr="00907DD5">
        <w:rPr>
          <w:color w:val="FF0000"/>
        </w:rPr>
        <w:t>and serving victims of all forms of human</w:t>
      </w:r>
      <w:r w:rsidRPr="00907DD5">
        <w:rPr>
          <w:color w:val="FF0000"/>
          <w:spacing w:val="-2"/>
        </w:rPr>
        <w:t xml:space="preserve"> </w:t>
      </w:r>
      <w:r w:rsidRPr="00907DD5">
        <w:rPr>
          <w:color w:val="FF0000"/>
        </w:rPr>
        <w:t>trafficking.</w:t>
      </w:r>
    </w:p>
    <w:p w14:paraId="4808B6ED" w14:textId="77777777" w:rsidR="00C2186F" w:rsidRPr="003833B7" w:rsidRDefault="00C2186F" w:rsidP="00100891">
      <w:pPr>
        <w:tabs>
          <w:tab w:val="left" w:pos="1281"/>
        </w:tabs>
        <w:ind w:right="749"/>
      </w:pPr>
    </w:p>
    <w:p w14:paraId="115E8F32" w14:textId="77777777" w:rsidR="00C2186F" w:rsidRPr="003833B7" w:rsidRDefault="00C2186F" w:rsidP="00100891">
      <w:pPr>
        <w:tabs>
          <w:tab w:val="left" w:pos="1281"/>
        </w:tabs>
        <w:ind w:right="749"/>
      </w:pPr>
    </w:p>
    <w:p w14:paraId="17445A37" w14:textId="77777777" w:rsidR="00C2186F" w:rsidRPr="00907DD5" w:rsidRDefault="00C2186F" w:rsidP="00C2186F">
      <w:pPr>
        <w:tabs>
          <w:tab w:val="left" w:pos="1281"/>
        </w:tabs>
        <w:spacing w:line="240" w:lineRule="auto"/>
        <w:ind w:right="749"/>
        <w:rPr>
          <w:color w:val="FF0000"/>
        </w:rPr>
      </w:pPr>
      <w:r w:rsidRPr="00907DD5">
        <w:rPr>
          <w:color w:val="FF0000"/>
        </w:rPr>
        <w:t>Describe current efforts to respond to human trafficking in the geographic area, including efforts funded through OVC, BJA, the Department of Health and Human Services (HHS), the Office on Violence Against Women, or with Victims of Crime Act (VOCA) state victim assistance funds. Explain how proposed project is not duplicative and targets identified</w:t>
      </w:r>
      <w:r w:rsidRPr="00907DD5">
        <w:rPr>
          <w:color w:val="FF0000"/>
          <w:spacing w:val="-1"/>
        </w:rPr>
        <w:t xml:space="preserve"> </w:t>
      </w:r>
      <w:r w:rsidRPr="00907DD5">
        <w:rPr>
          <w:color w:val="FF0000"/>
        </w:rPr>
        <w:t>gaps.</w:t>
      </w:r>
    </w:p>
    <w:p w14:paraId="4F58FA43" w14:textId="77777777" w:rsidR="009C2B7F" w:rsidRPr="009C2B7F" w:rsidRDefault="009C2B7F" w:rsidP="009C2B7F">
      <w:pPr>
        <w:tabs>
          <w:tab w:val="left" w:pos="0"/>
        </w:tabs>
        <w:ind w:right="562"/>
        <w:rPr>
          <w:rFonts w:cs="Times New Roman"/>
          <w:szCs w:val="24"/>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1435ADB0" w14:textId="77777777" w:rsidR="00681C19" w:rsidRPr="0071031F" w:rsidRDefault="00681C19" w:rsidP="00681C19">
      <w:pPr>
        <w:tabs>
          <w:tab w:val="left" w:pos="0"/>
        </w:tabs>
        <w:ind w:right="559"/>
        <w:rPr>
          <w:rFonts w:cs="Times New Roman"/>
          <w:szCs w:val="24"/>
        </w:rPr>
      </w:pPr>
    </w:p>
    <w:p w14:paraId="56DD42E2" w14:textId="77777777" w:rsidR="007726C3" w:rsidRPr="00D2656A" w:rsidRDefault="007726C3" w:rsidP="007726C3">
      <w:pPr>
        <w:tabs>
          <w:tab w:val="left" w:pos="1280"/>
        </w:tabs>
        <w:spacing w:line="240" w:lineRule="auto"/>
        <w:ind w:right="806"/>
        <w:rPr>
          <w:color w:val="FF0000"/>
        </w:rPr>
      </w:pPr>
      <w:r w:rsidRPr="00D2656A">
        <w:rPr>
          <w:color w:val="FF0000"/>
        </w:rPr>
        <w:t>Describe the task force leadership structure (existing or planned). Applicants should name the individuals, their roles and responsibilities, and the organizations that</w:t>
      </w:r>
      <w:r w:rsidRPr="00D2656A">
        <w:rPr>
          <w:color w:val="FF0000"/>
          <w:spacing w:val="-22"/>
        </w:rPr>
        <w:t xml:space="preserve"> </w:t>
      </w:r>
      <w:r w:rsidRPr="00D2656A">
        <w:rPr>
          <w:color w:val="FF0000"/>
        </w:rPr>
        <w:t xml:space="preserve">they </w:t>
      </w:r>
      <w:r w:rsidRPr="00D2656A">
        <w:rPr>
          <w:color w:val="FF0000"/>
        </w:rPr>
        <w:lastRenderedPageBreak/>
        <w:t>represent.</w:t>
      </w:r>
    </w:p>
    <w:p w14:paraId="015BC3DA" w14:textId="77777777" w:rsidR="007726C3" w:rsidRPr="00D2656A" w:rsidRDefault="007726C3" w:rsidP="007726C3">
      <w:pPr>
        <w:tabs>
          <w:tab w:val="left" w:pos="1281"/>
        </w:tabs>
        <w:ind w:right="691"/>
      </w:pPr>
    </w:p>
    <w:p w14:paraId="38753D51" w14:textId="77777777" w:rsidR="007726C3" w:rsidRPr="00D2656A" w:rsidRDefault="007726C3" w:rsidP="007726C3">
      <w:pPr>
        <w:tabs>
          <w:tab w:val="left" w:pos="1281"/>
        </w:tabs>
        <w:ind w:right="691"/>
      </w:pPr>
    </w:p>
    <w:p w14:paraId="09DDE93C" w14:textId="77777777" w:rsidR="007726C3" w:rsidRPr="00D2656A" w:rsidRDefault="007726C3" w:rsidP="007726C3">
      <w:pPr>
        <w:tabs>
          <w:tab w:val="left" w:pos="1281"/>
        </w:tabs>
        <w:spacing w:line="240" w:lineRule="auto"/>
        <w:ind w:right="691"/>
        <w:rPr>
          <w:color w:val="FF0000"/>
        </w:rPr>
      </w:pPr>
      <w:r w:rsidRPr="00D2656A">
        <w:rPr>
          <w:color w:val="FF0000"/>
        </w:rPr>
        <w:t>Describe task force membership and structure, identifying representation from law enforcement, prosecutorial agencies, victim service providers, local regulatory agencies, and other related organizations. Representation on the task force should support the task force’s ability to identify victims of sex trafficking and labor trafficking crimes and ensure that the victims have access to a comprehensive array of services. Provide a plan for regularly scheduled multidisciplinary task force meetings. Monthly meetings of task force leadership are</w:t>
      </w:r>
      <w:r w:rsidRPr="00D2656A">
        <w:rPr>
          <w:color w:val="FF0000"/>
          <w:spacing w:val="-2"/>
        </w:rPr>
        <w:t xml:space="preserve"> </w:t>
      </w:r>
      <w:r w:rsidRPr="00D2656A">
        <w:rPr>
          <w:color w:val="FF0000"/>
        </w:rPr>
        <w:t>recommended.</w:t>
      </w:r>
    </w:p>
    <w:p w14:paraId="214968DB" w14:textId="77777777" w:rsidR="007726C3" w:rsidRPr="00D2656A" w:rsidRDefault="007726C3" w:rsidP="007726C3">
      <w:pPr>
        <w:tabs>
          <w:tab w:val="left" w:pos="1281"/>
        </w:tabs>
      </w:pPr>
    </w:p>
    <w:p w14:paraId="18486D08" w14:textId="77777777" w:rsidR="007726C3" w:rsidRPr="00D2656A" w:rsidRDefault="007726C3" w:rsidP="007726C3">
      <w:pPr>
        <w:tabs>
          <w:tab w:val="left" w:pos="1281"/>
        </w:tabs>
      </w:pPr>
    </w:p>
    <w:p w14:paraId="5DA24D40" w14:textId="77777777" w:rsidR="007726C3" w:rsidRPr="00D2656A" w:rsidRDefault="007726C3" w:rsidP="007726C3">
      <w:pPr>
        <w:tabs>
          <w:tab w:val="left" w:pos="1281"/>
        </w:tabs>
        <w:rPr>
          <w:color w:val="FF0000"/>
        </w:rPr>
      </w:pPr>
      <w:r w:rsidRPr="00D2656A">
        <w:rPr>
          <w:color w:val="FF0000"/>
        </w:rPr>
        <w:t>Describe how the project will identify victims of all forms of human</w:t>
      </w:r>
      <w:r w:rsidRPr="00D2656A">
        <w:rPr>
          <w:color w:val="FF0000"/>
          <w:spacing w:val="-11"/>
        </w:rPr>
        <w:t xml:space="preserve"> </w:t>
      </w:r>
      <w:r w:rsidRPr="00D2656A">
        <w:rPr>
          <w:color w:val="FF0000"/>
        </w:rPr>
        <w:t>trafficking.</w:t>
      </w:r>
    </w:p>
    <w:p w14:paraId="367A8B5C" w14:textId="77777777" w:rsidR="007726C3" w:rsidRPr="00D2656A" w:rsidRDefault="007726C3" w:rsidP="007726C3">
      <w:pPr>
        <w:tabs>
          <w:tab w:val="left" w:pos="1281"/>
        </w:tabs>
        <w:spacing w:before="1"/>
        <w:ind w:right="692"/>
        <w:rPr>
          <w:color w:val="221F1F"/>
        </w:rPr>
      </w:pPr>
    </w:p>
    <w:p w14:paraId="16410C9C" w14:textId="77777777" w:rsidR="007726C3" w:rsidRPr="00D2656A" w:rsidRDefault="007726C3" w:rsidP="007726C3">
      <w:pPr>
        <w:tabs>
          <w:tab w:val="left" w:pos="1281"/>
        </w:tabs>
        <w:spacing w:before="1"/>
        <w:ind w:right="692"/>
        <w:rPr>
          <w:color w:val="221F1F"/>
        </w:rPr>
      </w:pPr>
    </w:p>
    <w:p w14:paraId="46C36014" w14:textId="77777777" w:rsidR="007726C3" w:rsidRPr="00D2656A" w:rsidRDefault="007726C3" w:rsidP="007726C3">
      <w:pPr>
        <w:tabs>
          <w:tab w:val="left" w:pos="1281"/>
        </w:tabs>
        <w:spacing w:line="240" w:lineRule="auto"/>
        <w:ind w:right="691"/>
        <w:rPr>
          <w:color w:val="FF0000"/>
        </w:rPr>
      </w:pPr>
      <w:r w:rsidRPr="00D2656A">
        <w:rPr>
          <w:color w:val="FF0000"/>
        </w:rPr>
        <w:t xml:space="preserve">Describe how the project will address the individualized needs of victims of all forms of trafficking through the delivery of an array of services that will be provided with grant funds (see </w:t>
      </w:r>
      <w:hyperlink w:anchor="_bookmark41" w:history="1">
        <w:r w:rsidRPr="00D2656A">
          <w:rPr>
            <w:color w:val="FF0000"/>
            <w:u w:color="0000FF"/>
          </w:rPr>
          <w:t>Appendix B</w:t>
        </w:r>
      </w:hyperlink>
      <w:r w:rsidRPr="00D2656A">
        <w:rPr>
          <w:color w:val="FF0000"/>
        </w:rPr>
        <w:t>). Describe how and where the services will be</w:t>
      </w:r>
      <w:r w:rsidRPr="00D2656A">
        <w:rPr>
          <w:color w:val="FF0000"/>
          <w:spacing w:val="-23"/>
        </w:rPr>
        <w:t xml:space="preserve"> </w:t>
      </w:r>
      <w:r w:rsidRPr="00D2656A">
        <w:rPr>
          <w:color w:val="FF0000"/>
        </w:rPr>
        <w:t>provided.</w:t>
      </w:r>
    </w:p>
    <w:p w14:paraId="5049B44F" w14:textId="77777777" w:rsidR="007726C3" w:rsidRPr="00D2656A" w:rsidRDefault="007726C3" w:rsidP="007726C3">
      <w:pPr>
        <w:tabs>
          <w:tab w:val="left" w:pos="1280"/>
        </w:tabs>
        <w:ind w:right="1082"/>
      </w:pPr>
    </w:p>
    <w:p w14:paraId="36971AC2" w14:textId="77777777" w:rsidR="007726C3" w:rsidRPr="00D2656A" w:rsidRDefault="007726C3" w:rsidP="007726C3">
      <w:pPr>
        <w:tabs>
          <w:tab w:val="left" w:pos="1280"/>
        </w:tabs>
        <w:ind w:right="1082"/>
      </w:pPr>
    </w:p>
    <w:p w14:paraId="0267E428" w14:textId="77777777" w:rsidR="007726C3" w:rsidRPr="00D2656A" w:rsidRDefault="007726C3" w:rsidP="007726C3">
      <w:pPr>
        <w:tabs>
          <w:tab w:val="left" w:pos="1280"/>
        </w:tabs>
        <w:spacing w:line="240" w:lineRule="auto"/>
        <w:ind w:right="1080"/>
        <w:rPr>
          <w:color w:val="FF0000"/>
        </w:rPr>
      </w:pPr>
      <w:r w:rsidRPr="00D2656A">
        <w:rPr>
          <w:color w:val="FF0000"/>
        </w:rPr>
        <w:t>Describe how the task force coordinator will communicate and coordinate all task force activities with the law enforcement and social service partner. The person performing these responsibilities and the percentage of time that they dedicate to these administrative activities should be clearly indicated as “Task Force Coordination” within the</w:t>
      </w:r>
      <w:r w:rsidRPr="00D2656A">
        <w:rPr>
          <w:color w:val="FF0000"/>
          <w:spacing w:val="-2"/>
        </w:rPr>
        <w:t xml:space="preserve"> </w:t>
      </w:r>
      <w:r w:rsidRPr="00D2656A">
        <w:rPr>
          <w:color w:val="FF0000"/>
        </w:rPr>
        <w:t>budget.</w:t>
      </w:r>
    </w:p>
    <w:p w14:paraId="66A8731F" w14:textId="77777777" w:rsidR="007726C3" w:rsidRPr="00D2656A" w:rsidRDefault="007726C3" w:rsidP="007726C3">
      <w:pPr>
        <w:tabs>
          <w:tab w:val="left" w:pos="1280"/>
        </w:tabs>
        <w:ind w:right="1009"/>
      </w:pPr>
    </w:p>
    <w:p w14:paraId="67556CFD" w14:textId="77777777" w:rsidR="007726C3" w:rsidRPr="00D2656A" w:rsidRDefault="007726C3" w:rsidP="007726C3">
      <w:pPr>
        <w:tabs>
          <w:tab w:val="left" w:pos="1280"/>
        </w:tabs>
        <w:ind w:right="1009"/>
      </w:pPr>
    </w:p>
    <w:p w14:paraId="5022EED7" w14:textId="77777777" w:rsidR="007726C3" w:rsidRPr="00D2656A" w:rsidRDefault="007726C3" w:rsidP="007726C3">
      <w:pPr>
        <w:tabs>
          <w:tab w:val="left" w:pos="1280"/>
        </w:tabs>
        <w:spacing w:line="240" w:lineRule="auto"/>
        <w:ind w:right="1008"/>
        <w:rPr>
          <w:color w:val="FF0000"/>
        </w:rPr>
      </w:pPr>
      <w:r w:rsidRPr="00D2656A">
        <w:rPr>
          <w:color w:val="FF0000"/>
        </w:rPr>
        <w:t xml:space="preserve">Outline the plan for the development (or refining) of protocols and procedures that describe roles and responsibilities of the task force members and guides the multidisciplinary work of the task force. All applicants must identify the type of protocols that will be developed within the 3-year project </w:t>
      </w:r>
      <w:proofErr w:type="gramStart"/>
      <w:r w:rsidRPr="00D2656A">
        <w:rPr>
          <w:color w:val="FF0000"/>
        </w:rPr>
        <w:t>period, and</w:t>
      </w:r>
      <w:proofErr w:type="gramEnd"/>
      <w:r w:rsidRPr="00D2656A">
        <w:rPr>
          <w:color w:val="FF0000"/>
        </w:rPr>
        <w:t xml:space="preserve"> include this activity on the Time-Task</w:t>
      </w:r>
      <w:r w:rsidRPr="00D2656A">
        <w:rPr>
          <w:color w:val="FF0000"/>
          <w:spacing w:val="-2"/>
        </w:rPr>
        <w:t xml:space="preserve"> </w:t>
      </w:r>
      <w:r w:rsidRPr="00D2656A">
        <w:rPr>
          <w:color w:val="FF0000"/>
        </w:rPr>
        <w:t>Plan.</w:t>
      </w:r>
    </w:p>
    <w:p w14:paraId="67317FC6" w14:textId="77777777" w:rsidR="007726C3" w:rsidRPr="00D2656A" w:rsidRDefault="007726C3" w:rsidP="007726C3">
      <w:pPr>
        <w:tabs>
          <w:tab w:val="left" w:pos="1280"/>
        </w:tabs>
        <w:ind w:right="961"/>
      </w:pPr>
    </w:p>
    <w:p w14:paraId="70FFCEAE" w14:textId="77777777" w:rsidR="007726C3" w:rsidRPr="00D2656A" w:rsidRDefault="007726C3" w:rsidP="007726C3">
      <w:pPr>
        <w:tabs>
          <w:tab w:val="left" w:pos="1280"/>
        </w:tabs>
        <w:ind w:right="961"/>
      </w:pPr>
    </w:p>
    <w:p w14:paraId="0951CD3B" w14:textId="77777777" w:rsidR="007726C3" w:rsidRPr="00D2656A" w:rsidRDefault="007726C3" w:rsidP="007726C3">
      <w:pPr>
        <w:tabs>
          <w:tab w:val="left" w:pos="1280"/>
        </w:tabs>
        <w:spacing w:line="240" w:lineRule="auto"/>
        <w:ind w:right="965"/>
        <w:rPr>
          <w:color w:val="FF0000"/>
        </w:rPr>
      </w:pPr>
      <w:r w:rsidRPr="00D2656A">
        <w:rPr>
          <w:color w:val="FF0000"/>
        </w:rPr>
        <w:lastRenderedPageBreak/>
        <w:t>Describe the plan to develop protocols related to data and information sharing</w:t>
      </w:r>
      <w:r w:rsidRPr="00D2656A">
        <w:rPr>
          <w:color w:val="FF0000"/>
          <w:spacing w:val="-21"/>
        </w:rPr>
        <w:t xml:space="preserve"> </w:t>
      </w:r>
      <w:r w:rsidRPr="00D2656A">
        <w:rPr>
          <w:color w:val="FF0000"/>
        </w:rPr>
        <w:t>and confidentiality, referrals to/from law enforcement and victim service providers, communication and working with the</w:t>
      </w:r>
      <w:r w:rsidRPr="00D2656A">
        <w:rPr>
          <w:color w:val="FF0000"/>
          <w:spacing w:val="-2"/>
        </w:rPr>
        <w:t xml:space="preserve"> </w:t>
      </w:r>
      <w:r w:rsidRPr="00D2656A">
        <w:rPr>
          <w:color w:val="FF0000"/>
        </w:rPr>
        <w:t>media.</w:t>
      </w:r>
    </w:p>
    <w:p w14:paraId="223AF60D" w14:textId="77777777" w:rsidR="007726C3" w:rsidRPr="00D2656A" w:rsidRDefault="007726C3" w:rsidP="007726C3">
      <w:pPr>
        <w:tabs>
          <w:tab w:val="left" w:pos="1280"/>
        </w:tabs>
        <w:ind w:right="961"/>
      </w:pPr>
    </w:p>
    <w:p w14:paraId="4AFE0B3E" w14:textId="77777777" w:rsidR="007726C3" w:rsidRPr="00D2656A" w:rsidRDefault="007726C3" w:rsidP="007726C3">
      <w:pPr>
        <w:tabs>
          <w:tab w:val="left" w:pos="1280"/>
        </w:tabs>
        <w:ind w:right="961"/>
      </w:pPr>
    </w:p>
    <w:p w14:paraId="5F4761A3" w14:textId="77777777" w:rsidR="007726C3" w:rsidRPr="00D2656A" w:rsidRDefault="007726C3" w:rsidP="007726C3">
      <w:pPr>
        <w:tabs>
          <w:tab w:val="left" w:pos="1280"/>
        </w:tabs>
        <w:spacing w:line="240" w:lineRule="auto"/>
        <w:ind w:right="965"/>
        <w:rPr>
          <w:color w:val="FF0000"/>
        </w:rPr>
      </w:pPr>
      <w:r w:rsidRPr="00D2656A">
        <w:rPr>
          <w:color w:val="FF0000"/>
        </w:rPr>
        <w:t>Describe how victim safety and confidentiality will be ensured during victim identification, investigations, and service delivery. Describe how the applicant will ensure that any applicant staff or funded partner staff working with trafficking</w:t>
      </w:r>
      <w:r w:rsidRPr="00D2656A">
        <w:rPr>
          <w:color w:val="FF0000"/>
          <w:spacing w:val="-24"/>
        </w:rPr>
        <w:t xml:space="preserve"> </w:t>
      </w:r>
      <w:r w:rsidRPr="00D2656A">
        <w:rPr>
          <w:color w:val="FF0000"/>
        </w:rPr>
        <w:t>victims are adequately licensed and/or trained to work with</w:t>
      </w:r>
      <w:r w:rsidRPr="00D2656A">
        <w:rPr>
          <w:color w:val="FF0000"/>
          <w:spacing w:val="-5"/>
        </w:rPr>
        <w:t xml:space="preserve"> </w:t>
      </w:r>
      <w:r w:rsidRPr="00D2656A">
        <w:rPr>
          <w:color w:val="FF0000"/>
        </w:rPr>
        <w:t>victims.</w:t>
      </w:r>
    </w:p>
    <w:p w14:paraId="50799BA8" w14:textId="77777777" w:rsidR="007726C3" w:rsidRPr="00D2656A" w:rsidRDefault="007726C3" w:rsidP="007726C3">
      <w:pPr>
        <w:tabs>
          <w:tab w:val="left" w:pos="1280"/>
        </w:tabs>
        <w:ind w:right="763"/>
        <w:rPr>
          <w:color w:val="221F1F"/>
        </w:rPr>
      </w:pPr>
    </w:p>
    <w:p w14:paraId="64555605" w14:textId="77777777" w:rsidR="007726C3" w:rsidRPr="00D2656A" w:rsidRDefault="007726C3" w:rsidP="007726C3">
      <w:pPr>
        <w:tabs>
          <w:tab w:val="left" w:pos="1280"/>
        </w:tabs>
        <w:ind w:right="763"/>
        <w:rPr>
          <w:color w:val="221F1F"/>
        </w:rPr>
      </w:pPr>
    </w:p>
    <w:p w14:paraId="66286FBE" w14:textId="77777777" w:rsidR="007726C3" w:rsidRPr="00907DD5" w:rsidRDefault="007726C3" w:rsidP="007726C3">
      <w:pPr>
        <w:tabs>
          <w:tab w:val="left" w:pos="1280"/>
        </w:tabs>
        <w:spacing w:line="240" w:lineRule="auto"/>
        <w:ind w:right="763"/>
        <w:rPr>
          <w:color w:val="FF0000"/>
        </w:rPr>
      </w:pPr>
      <w:r w:rsidRPr="00D2656A">
        <w:rPr>
          <w:color w:val="FF0000"/>
        </w:rPr>
        <w:t>Describe plans for delivering training to task force partners to ensure that partners are prepared to identify and refer victims to appropriate services and investigate and prosecute cases with a trauma-informed approach. Applicants should describe how they will leverage existing training, including OVC’s foundational online training</w:t>
      </w:r>
      <w:hyperlink r:id="rId11">
        <w:r w:rsidRPr="00D2656A">
          <w:rPr>
            <w:color w:val="FF0000"/>
            <w:u w:color="0000FF"/>
          </w:rPr>
          <w:t xml:space="preserve"> </w:t>
        </w:r>
        <w:r w:rsidRPr="00D2656A">
          <w:rPr>
            <w:i/>
            <w:color w:val="FF0000"/>
            <w:u w:color="0000FF"/>
          </w:rPr>
          <w:t>Understanding Human Trafficking</w:t>
        </w:r>
      </w:hyperlink>
      <w:r w:rsidRPr="00D2656A">
        <w:rPr>
          <w:color w:val="FF0000"/>
        </w:rPr>
        <w:t>, for staff and partners. Post, award, grantees will consult with OVC and BJA’s training and technical assistance providers regarding available content to inform training</w:t>
      </w:r>
      <w:r w:rsidRPr="00907DD5">
        <w:rPr>
          <w:color w:val="FF0000"/>
        </w:rPr>
        <w:t xml:space="preserve"> funded under this</w:t>
      </w:r>
      <w:r w:rsidRPr="00907DD5">
        <w:rPr>
          <w:color w:val="FF0000"/>
          <w:spacing w:val="-5"/>
        </w:rPr>
        <w:t xml:space="preserve"> </w:t>
      </w:r>
      <w:r w:rsidRPr="00907DD5">
        <w:rPr>
          <w:color w:val="FF0000"/>
        </w:rPr>
        <w:t>solicitation.</w:t>
      </w:r>
    </w:p>
    <w:p w14:paraId="47DD5A6F" w14:textId="77777777" w:rsidR="007726C3" w:rsidRPr="00741C85" w:rsidRDefault="007726C3" w:rsidP="007726C3">
      <w:pPr>
        <w:tabs>
          <w:tab w:val="left" w:pos="0"/>
        </w:tabs>
        <w:ind w:right="562"/>
        <w:rPr>
          <w:rFonts w:cs="Times New Roman"/>
          <w:szCs w:val="24"/>
        </w:rPr>
      </w:pPr>
    </w:p>
    <w:p w14:paraId="530477B7" w14:textId="77777777" w:rsidR="007726C3" w:rsidRPr="00741C85" w:rsidRDefault="007726C3" w:rsidP="007726C3">
      <w:pPr>
        <w:tabs>
          <w:tab w:val="left" w:pos="0"/>
        </w:tabs>
        <w:ind w:right="562"/>
        <w:rPr>
          <w:rFonts w:cs="Times New Roman"/>
          <w:szCs w:val="24"/>
        </w:rPr>
      </w:pPr>
    </w:p>
    <w:p w14:paraId="7632031C" w14:textId="189D4EAD"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2BD0D9F6"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4B1A5F">
        <w:rPr>
          <w:rFonts w:cs="Times New Roman"/>
          <w:b/>
          <w:color w:val="FF0000"/>
          <w:szCs w:val="24"/>
          <w:highlight w:val="yellow"/>
        </w:rPr>
        <w:t>25</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0B55B043" w14:textId="77777777" w:rsidR="00B2433B" w:rsidRPr="00907DD5" w:rsidRDefault="00B2433B" w:rsidP="00B2433B">
      <w:pPr>
        <w:pStyle w:val="BodyText"/>
        <w:spacing w:line="252" w:lineRule="exact"/>
        <w:rPr>
          <w:color w:val="FF0000"/>
        </w:rPr>
      </w:pPr>
      <w:r w:rsidRPr="00907DD5">
        <w:rPr>
          <w:color w:val="FF0000"/>
        </w:rPr>
        <w:t>Demonstrate the institutional experience and expertise of both applicants to effectively implement the requirements of this</w:t>
      </w:r>
      <w:r w:rsidRPr="00907DD5">
        <w:rPr>
          <w:color w:val="FF0000"/>
          <w:spacing w:val="-5"/>
        </w:rPr>
        <w:t xml:space="preserve"> </w:t>
      </w:r>
      <w:r w:rsidRPr="00907DD5">
        <w:rPr>
          <w:color w:val="FF0000"/>
        </w:rPr>
        <w:t>solicitation.</w:t>
      </w:r>
    </w:p>
    <w:p w14:paraId="7157A379" w14:textId="77777777" w:rsidR="00B2433B" w:rsidRDefault="00B2433B" w:rsidP="00B2433B">
      <w:pPr>
        <w:tabs>
          <w:tab w:val="left" w:pos="1280"/>
        </w:tabs>
        <w:spacing w:before="1"/>
        <w:ind w:right="1438"/>
        <w:rPr>
          <w:color w:val="221F1F"/>
        </w:rPr>
      </w:pPr>
    </w:p>
    <w:p w14:paraId="4A275CD2" w14:textId="77777777" w:rsidR="00B2433B" w:rsidRDefault="00B2433B" w:rsidP="00B2433B">
      <w:pPr>
        <w:tabs>
          <w:tab w:val="left" w:pos="1280"/>
        </w:tabs>
        <w:spacing w:before="1"/>
        <w:ind w:right="1438"/>
        <w:rPr>
          <w:color w:val="221F1F"/>
        </w:rPr>
      </w:pPr>
    </w:p>
    <w:p w14:paraId="7BD9F642" w14:textId="77777777" w:rsidR="00B2433B" w:rsidRPr="00907DD5" w:rsidRDefault="00B2433B" w:rsidP="00B2433B">
      <w:pPr>
        <w:tabs>
          <w:tab w:val="left" w:pos="1280"/>
        </w:tabs>
        <w:spacing w:before="1" w:line="240" w:lineRule="auto"/>
        <w:ind w:right="1440"/>
        <w:rPr>
          <w:color w:val="FF0000"/>
        </w:rPr>
      </w:pPr>
      <w:r w:rsidRPr="00907DD5">
        <w:rPr>
          <w:color w:val="FF0000"/>
        </w:rPr>
        <w:t>Identify the staffing structure of the program, indicate how the program will be managed, and how key staff will be</w:t>
      </w:r>
      <w:r w:rsidRPr="00907DD5">
        <w:rPr>
          <w:color w:val="FF0000"/>
          <w:spacing w:val="-5"/>
        </w:rPr>
        <w:t xml:space="preserve"> </w:t>
      </w:r>
      <w:r w:rsidRPr="00907DD5">
        <w:rPr>
          <w:color w:val="FF0000"/>
        </w:rPr>
        <w:t>supervised.</w:t>
      </w:r>
    </w:p>
    <w:p w14:paraId="73C93D61" w14:textId="77777777" w:rsidR="00B2433B" w:rsidRDefault="00B2433B" w:rsidP="00B2433B">
      <w:pPr>
        <w:tabs>
          <w:tab w:val="left" w:pos="1280"/>
        </w:tabs>
        <w:ind w:right="743"/>
        <w:rPr>
          <w:color w:val="221F1F"/>
        </w:rPr>
      </w:pPr>
    </w:p>
    <w:p w14:paraId="0A44B8BD" w14:textId="77777777" w:rsidR="00B2433B" w:rsidRDefault="00B2433B" w:rsidP="00B2433B">
      <w:pPr>
        <w:tabs>
          <w:tab w:val="left" w:pos="1280"/>
        </w:tabs>
        <w:ind w:right="743"/>
        <w:rPr>
          <w:color w:val="221F1F"/>
        </w:rPr>
      </w:pPr>
    </w:p>
    <w:p w14:paraId="23EEB349" w14:textId="77777777" w:rsidR="00B2433B" w:rsidRPr="00907DD5" w:rsidRDefault="00B2433B" w:rsidP="00B2433B">
      <w:pPr>
        <w:tabs>
          <w:tab w:val="left" w:pos="1280"/>
        </w:tabs>
        <w:spacing w:line="240" w:lineRule="auto"/>
        <w:ind w:right="749"/>
        <w:rPr>
          <w:color w:val="FF0000"/>
        </w:rPr>
      </w:pPr>
      <w:r w:rsidRPr="00907DD5">
        <w:rPr>
          <w:color w:val="FF0000"/>
        </w:rPr>
        <w:t>Demonstrate that the individuals and organizations identified have the capacity and training and experience to implement project activities, including the expertise necessary to investigate and prosecute trafficking crimes, provide services to</w:t>
      </w:r>
      <w:r w:rsidRPr="00907DD5">
        <w:rPr>
          <w:color w:val="FF0000"/>
          <w:spacing w:val="-26"/>
        </w:rPr>
        <w:t xml:space="preserve"> </w:t>
      </w:r>
      <w:r w:rsidRPr="00907DD5">
        <w:rPr>
          <w:color w:val="FF0000"/>
        </w:rPr>
        <w:t>human trafficking victims, provide training to task force partners, and work collaboratively as a member of a multidisciplinary</w:t>
      </w:r>
      <w:r w:rsidRPr="00907DD5">
        <w:rPr>
          <w:color w:val="FF0000"/>
          <w:spacing w:val="-2"/>
        </w:rPr>
        <w:t xml:space="preserve"> </w:t>
      </w:r>
      <w:r w:rsidRPr="00907DD5">
        <w:rPr>
          <w:color w:val="FF0000"/>
        </w:rPr>
        <w:t>team.</w:t>
      </w:r>
    </w:p>
    <w:p w14:paraId="1760BABC" w14:textId="77777777" w:rsidR="00B2433B" w:rsidRDefault="00B2433B" w:rsidP="00B2433B">
      <w:pPr>
        <w:tabs>
          <w:tab w:val="left" w:pos="1280"/>
        </w:tabs>
      </w:pPr>
    </w:p>
    <w:p w14:paraId="74E86F26" w14:textId="77777777" w:rsidR="00B2433B" w:rsidRDefault="00B2433B" w:rsidP="00B2433B">
      <w:pPr>
        <w:tabs>
          <w:tab w:val="left" w:pos="1280"/>
        </w:tabs>
      </w:pPr>
    </w:p>
    <w:p w14:paraId="696E953C" w14:textId="77777777" w:rsidR="00B2433B" w:rsidRPr="00907DD5" w:rsidRDefault="00B2433B" w:rsidP="00B2433B">
      <w:pPr>
        <w:tabs>
          <w:tab w:val="left" w:pos="1280"/>
        </w:tabs>
        <w:spacing w:line="253" w:lineRule="exact"/>
        <w:rPr>
          <w:color w:val="FF0000"/>
        </w:rPr>
      </w:pPr>
      <w:r w:rsidRPr="00907DD5">
        <w:rPr>
          <w:color w:val="FF0000"/>
        </w:rPr>
        <w:t>Provide position descriptions for staff to be</w:t>
      </w:r>
      <w:r w:rsidRPr="00907DD5">
        <w:rPr>
          <w:color w:val="FF0000"/>
          <w:spacing w:val="-3"/>
        </w:rPr>
        <w:t xml:space="preserve"> </w:t>
      </w:r>
      <w:r w:rsidRPr="00907DD5">
        <w:rPr>
          <w:color w:val="FF0000"/>
        </w:rPr>
        <w:t>hired.</w:t>
      </w:r>
    </w:p>
    <w:p w14:paraId="52600D3E" w14:textId="77777777" w:rsidR="00B2433B" w:rsidRDefault="00B2433B" w:rsidP="00B2433B">
      <w:pPr>
        <w:tabs>
          <w:tab w:val="left" w:pos="1280"/>
        </w:tabs>
        <w:ind w:right="717"/>
        <w:rPr>
          <w:color w:val="221F1F"/>
        </w:rPr>
      </w:pPr>
    </w:p>
    <w:p w14:paraId="49E8D352" w14:textId="77777777" w:rsidR="00B2433B" w:rsidRDefault="00B2433B" w:rsidP="00B2433B">
      <w:pPr>
        <w:tabs>
          <w:tab w:val="left" w:pos="1280"/>
        </w:tabs>
        <w:ind w:right="717"/>
        <w:rPr>
          <w:color w:val="221F1F"/>
        </w:rPr>
      </w:pPr>
    </w:p>
    <w:p w14:paraId="099F968C" w14:textId="77777777" w:rsidR="00B2433B" w:rsidRPr="00907DD5" w:rsidRDefault="00B2433B" w:rsidP="00B2433B">
      <w:pPr>
        <w:tabs>
          <w:tab w:val="left" w:pos="1280"/>
        </w:tabs>
        <w:spacing w:line="240" w:lineRule="auto"/>
        <w:ind w:right="720"/>
        <w:rPr>
          <w:color w:val="FF0000"/>
        </w:rPr>
      </w:pPr>
      <w:r w:rsidRPr="00907DD5">
        <w:rPr>
          <w:color w:val="FF0000"/>
        </w:rPr>
        <w:t>Describe the applicant’s experience managing federal grants that support services</w:t>
      </w:r>
      <w:r w:rsidRPr="00907DD5">
        <w:rPr>
          <w:color w:val="FF0000"/>
          <w:spacing w:val="-24"/>
        </w:rPr>
        <w:t xml:space="preserve"> </w:t>
      </w:r>
      <w:r w:rsidRPr="00907DD5">
        <w:rPr>
          <w:color w:val="FF0000"/>
        </w:rPr>
        <w:t>to crime victims and/or law enforcement efforts. Document the administrative and financial capacity to manage federal grants. If the applicant has other grants for responding to human trafficking, the applicant must describe the scope of each of these grants and describe how activities and data collection on these projects will be tracked separately to avoid</w:t>
      </w:r>
      <w:r w:rsidRPr="00907DD5">
        <w:rPr>
          <w:color w:val="FF0000"/>
          <w:spacing w:val="-2"/>
        </w:rPr>
        <w:t xml:space="preserve"> </w:t>
      </w:r>
      <w:r w:rsidRPr="00907DD5">
        <w:rPr>
          <w:color w:val="FF0000"/>
        </w:rPr>
        <w:t>duplication.</w:t>
      </w:r>
    </w:p>
    <w:p w14:paraId="223C0E08" w14:textId="77777777" w:rsidR="0052510C" w:rsidRDefault="0052510C" w:rsidP="0052510C">
      <w:pPr>
        <w:tabs>
          <w:tab w:val="left" w:pos="0"/>
        </w:tabs>
        <w:ind w:right="562"/>
        <w:rPr>
          <w:rFonts w:cs="Times New Roman"/>
          <w:b/>
          <w:bCs/>
          <w:szCs w:val="24"/>
        </w:rPr>
      </w:pPr>
    </w:p>
    <w:p w14:paraId="2DD0D356" w14:textId="77777777" w:rsidR="0052510C" w:rsidRDefault="0052510C" w:rsidP="0052510C">
      <w:pPr>
        <w:tabs>
          <w:tab w:val="left" w:pos="0"/>
        </w:tabs>
        <w:ind w:right="562"/>
        <w:rPr>
          <w:rFonts w:cs="Times New Roman"/>
          <w:b/>
          <w:bCs/>
          <w:szCs w:val="24"/>
        </w:rPr>
      </w:pPr>
    </w:p>
    <w:p w14:paraId="5670D418" w14:textId="77777777" w:rsidR="0052510C" w:rsidRDefault="0052510C" w:rsidP="0052510C">
      <w:pPr>
        <w:tabs>
          <w:tab w:val="left" w:pos="0"/>
        </w:tabs>
        <w:ind w:right="562"/>
        <w:rPr>
          <w:rFonts w:cs="Times New Roman"/>
          <w:b/>
          <w:bCs/>
          <w:szCs w:val="24"/>
        </w:rPr>
      </w:pPr>
    </w:p>
    <w:p w14:paraId="344EB1FA" w14:textId="3F485EFD"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0EB5E6D8" w14:textId="32E57FC8"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425850">
        <w:rPr>
          <w:rFonts w:cs="Times New Roman"/>
          <w:b/>
          <w:color w:val="FF0000"/>
          <w:szCs w:val="24"/>
          <w:highlight w:val="yellow"/>
        </w:rPr>
        <w:t>10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4A60AF34" w14:textId="64C7AB10" w:rsidR="008F3E15" w:rsidRPr="006C7929" w:rsidRDefault="008F3E15" w:rsidP="006C7929">
      <w:pPr>
        <w:tabs>
          <w:tab w:val="left" w:pos="1639"/>
          <w:tab w:val="left" w:pos="1640"/>
        </w:tabs>
        <w:spacing w:line="240" w:lineRule="auto"/>
        <w:ind w:right="979"/>
        <w:rPr>
          <w:color w:val="FF0000"/>
        </w:rPr>
      </w:pPr>
      <w:r w:rsidRPr="006C7929">
        <w:rPr>
          <w:color w:val="FF0000"/>
        </w:rPr>
        <w:t xml:space="preserve">State the applicant’s understanding of the performance data reporting requirements for this grant program and describe a plan for collecting </w:t>
      </w:r>
      <w:proofErr w:type="gramStart"/>
      <w:r w:rsidRPr="006C7929">
        <w:rPr>
          <w:color w:val="FF0000"/>
        </w:rPr>
        <w:t>all of</w:t>
      </w:r>
      <w:proofErr w:type="gramEnd"/>
      <w:r w:rsidRPr="006C7929">
        <w:rPr>
          <w:color w:val="FF0000"/>
          <w:spacing w:val="-20"/>
        </w:rPr>
        <w:t xml:space="preserve"> </w:t>
      </w:r>
      <w:r w:rsidRPr="006C7929">
        <w:rPr>
          <w:color w:val="FF0000"/>
        </w:rPr>
        <w:t>the performance measures data required by this</w:t>
      </w:r>
      <w:r w:rsidRPr="006C7929">
        <w:rPr>
          <w:color w:val="FF0000"/>
          <w:spacing w:val="-3"/>
        </w:rPr>
        <w:t xml:space="preserve"> </w:t>
      </w:r>
      <w:r w:rsidRPr="006C7929">
        <w:rPr>
          <w:color w:val="FF0000"/>
        </w:rPr>
        <w:t>solicitation</w:t>
      </w:r>
      <w:r w:rsidR="00F311F3">
        <w:rPr>
          <w:color w:val="FF0000"/>
        </w:rPr>
        <w:t>.</w:t>
      </w:r>
    </w:p>
    <w:p w14:paraId="12CC5CDF" w14:textId="77777777" w:rsidR="008F3E15" w:rsidRDefault="008F3E15" w:rsidP="006C7929">
      <w:pPr>
        <w:tabs>
          <w:tab w:val="left" w:pos="1639"/>
          <w:tab w:val="left" w:pos="1640"/>
        </w:tabs>
        <w:ind w:right="1556"/>
      </w:pPr>
    </w:p>
    <w:p w14:paraId="1D10286B" w14:textId="77777777" w:rsidR="008F3E15" w:rsidRDefault="008F3E15" w:rsidP="006C7929">
      <w:pPr>
        <w:tabs>
          <w:tab w:val="left" w:pos="1639"/>
          <w:tab w:val="left" w:pos="1640"/>
        </w:tabs>
        <w:ind w:right="1556"/>
      </w:pPr>
    </w:p>
    <w:p w14:paraId="7A2E339B" w14:textId="5324E02E" w:rsidR="008F3E15" w:rsidRPr="006C7929" w:rsidRDefault="008F3E15" w:rsidP="006C7929">
      <w:pPr>
        <w:tabs>
          <w:tab w:val="left" w:pos="1639"/>
          <w:tab w:val="left" w:pos="1640"/>
        </w:tabs>
        <w:spacing w:line="240" w:lineRule="auto"/>
        <w:ind w:right="1555"/>
        <w:rPr>
          <w:color w:val="FF0000"/>
        </w:rPr>
      </w:pPr>
      <w:r w:rsidRPr="006C7929">
        <w:rPr>
          <w:color w:val="FF0000"/>
        </w:rPr>
        <w:t>Describe who will be responsible for collecting and reporting the</w:t>
      </w:r>
      <w:r w:rsidRPr="006C7929">
        <w:rPr>
          <w:color w:val="FF0000"/>
          <w:spacing w:val="-20"/>
        </w:rPr>
        <w:t xml:space="preserve"> </w:t>
      </w:r>
      <w:r w:rsidRPr="006C7929">
        <w:rPr>
          <w:color w:val="FF0000"/>
        </w:rPr>
        <w:t>required performance measures and how data will be</w:t>
      </w:r>
      <w:r w:rsidRPr="006C7929">
        <w:rPr>
          <w:color w:val="FF0000"/>
          <w:spacing w:val="-4"/>
        </w:rPr>
        <w:t xml:space="preserve"> </w:t>
      </w:r>
      <w:r w:rsidRPr="006C7929">
        <w:rPr>
          <w:color w:val="FF0000"/>
        </w:rPr>
        <w:t>collected</w:t>
      </w:r>
      <w:r w:rsidR="00F311F3">
        <w:rPr>
          <w:color w:val="FF0000"/>
        </w:rPr>
        <w:t>.</w:t>
      </w:r>
    </w:p>
    <w:p w14:paraId="1C5273B0" w14:textId="77777777" w:rsidR="008F3E15" w:rsidRDefault="008F3E15" w:rsidP="006C7929">
      <w:pPr>
        <w:tabs>
          <w:tab w:val="left" w:pos="1639"/>
          <w:tab w:val="left" w:pos="1640"/>
        </w:tabs>
        <w:ind w:right="967"/>
      </w:pPr>
    </w:p>
    <w:p w14:paraId="2E032356" w14:textId="77777777" w:rsidR="008F3E15" w:rsidRDefault="008F3E15" w:rsidP="006C7929">
      <w:pPr>
        <w:tabs>
          <w:tab w:val="left" w:pos="1639"/>
          <w:tab w:val="left" w:pos="1640"/>
        </w:tabs>
        <w:ind w:right="967"/>
      </w:pPr>
    </w:p>
    <w:p w14:paraId="597EB9B8" w14:textId="188B1A62" w:rsidR="008F3E15" w:rsidRPr="006C7929" w:rsidRDefault="008F3E15" w:rsidP="006C7929">
      <w:pPr>
        <w:tabs>
          <w:tab w:val="left" w:pos="1639"/>
          <w:tab w:val="left" w:pos="1640"/>
        </w:tabs>
        <w:spacing w:line="240" w:lineRule="auto"/>
        <w:ind w:right="965"/>
        <w:rPr>
          <w:color w:val="FF0000"/>
        </w:rPr>
      </w:pPr>
      <w:r w:rsidRPr="006C7929">
        <w:rPr>
          <w:color w:val="FF0000"/>
        </w:rPr>
        <w:t>List any additional performance metrics that will be used to assess the project’s effectiveness and the process for collecting the</w:t>
      </w:r>
      <w:r w:rsidRPr="006C7929">
        <w:rPr>
          <w:color w:val="FF0000"/>
          <w:spacing w:val="-5"/>
        </w:rPr>
        <w:t xml:space="preserve"> </w:t>
      </w:r>
      <w:r w:rsidRPr="006C7929">
        <w:rPr>
          <w:color w:val="FF0000"/>
        </w:rPr>
        <w:t>information</w:t>
      </w:r>
      <w:r w:rsidR="00F311F3">
        <w:rPr>
          <w:color w:val="FF0000"/>
        </w:rPr>
        <w:t>.</w:t>
      </w:r>
    </w:p>
    <w:p w14:paraId="2441F83B" w14:textId="77777777" w:rsidR="008F3E15" w:rsidRDefault="008F3E15" w:rsidP="006C7929">
      <w:pPr>
        <w:tabs>
          <w:tab w:val="left" w:pos="1639"/>
          <w:tab w:val="left" w:pos="1640"/>
        </w:tabs>
        <w:ind w:right="821"/>
      </w:pPr>
    </w:p>
    <w:p w14:paraId="5CC0C402" w14:textId="77777777" w:rsidR="008F3E15" w:rsidRDefault="008F3E15" w:rsidP="006C7929">
      <w:pPr>
        <w:tabs>
          <w:tab w:val="left" w:pos="1639"/>
          <w:tab w:val="left" w:pos="1640"/>
        </w:tabs>
        <w:ind w:right="821"/>
      </w:pPr>
    </w:p>
    <w:p w14:paraId="6DA79DC9" w14:textId="66B2FD2C" w:rsidR="008F3E15" w:rsidRPr="006C7929" w:rsidRDefault="008F3E15" w:rsidP="006C7929">
      <w:pPr>
        <w:tabs>
          <w:tab w:val="left" w:pos="1639"/>
          <w:tab w:val="left" w:pos="1640"/>
        </w:tabs>
        <w:spacing w:line="240" w:lineRule="auto"/>
        <w:ind w:right="821"/>
        <w:rPr>
          <w:color w:val="FF0000"/>
        </w:rPr>
      </w:pPr>
      <w:r w:rsidRPr="006C7929">
        <w:rPr>
          <w:color w:val="FF0000"/>
        </w:rPr>
        <w:t>Discuss what data sources will be used and any legal, policy, or other barriers to gaining access to the data and how those barriers will be addressed</w:t>
      </w:r>
      <w:r w:rsidR="00F311F3">
        <w:rPr>
          <w:color w:val="FF0000"/>
        </w:rPr>
        <w:t>.</w:t>
      </w:r>
      <w:bookmarkStart w:id="2" w:name="_GoBack"/>
      <w:bookmarkEnd w:id="2"/>
    </w:p>
    <w:p w14:paraId="792386CA" w14:textId="77777777" w:rsidR="008F3E15" w:rsidRDefault="008F3E15" w:rsidP="006C7929">
      <w:pPr>
        <w:tabs>
          <w:tab w:val="left" w:pos="1639"/>
          <w:tab w:val="left" w:pos="1640"/>
        </w:tabs>
        <w:ind w:right="946"/>
      </w:pPr>
    </w:p>
    <w:p w14:paraId="3592A2C2" w14:textId="77777777" w:rsidR="008F3E15" w:rsidRDefault="008F3E15" w:rsidP="006C7929">
      <w:pPr>
        <w:tabs>
          <w:tab w:val="left" w:pos="1639"/>
          <w:tab w:val="left" w:pos="1640"/>
        </w:tabs>
        <w:ind w:right="946"/>
      </w:pPr>
    </w:p>
    <w:p w14:paraId="525D0EF8" w14:textId="13831979" w:rsidR="008F3E15" w:rsidRPr="006C7929" w:rsidRDefault="008F3E15" w:rsidP="006C7929">
      <w:pPr>
        <w:tabs>
          <w:tab w:val="left" w:pos="1639"/>
          <w:tab w:val="left" w:pos="1640"/>
        </w:tabs>
        <w:spacing w:line="240" w:lineRule="auto"/>
        <w:ind w:right="950"/>
        <w:rPr>
          <w:color w:val="FF0000"/>
        </w:rPr>
      </w:pPr>
      <w:r w:rsidRPr="006C7929">
        <w:rPr>
          <w:color w:val="FF0000"/>
        </w:rPr>
        <w:t>Where applicable, include a description of how agencies will share and</w:t>
      </w:r>
      <w:r w:rsidRPr="006C7929">
        <w:rPr>
          <w:color w:val="FF0000"/>
          <w:spacing w:val="-24"/>
        </w:rPr>
        <w:t xml:space="preserve"> </w:t>
      </w:r>
      <w:r w:rsidRPr="006C7929">
        <w:rPr>
          <w:color w:val="FF0000"/>
        </w:rPr>
        <w:t>analyze aggregate data reported through the PMT and TIMS to document task force achievements and develop a comprehensive understanding of the problem of human trafficking within the geographic</w:t>
      </w:r>
      <w:r w:rsidRPr="006C7929">
        <w:rPr>
          <w:color w:val="FF0000"/>
          <w:spacing w:val="-5"/>
        </w:rPr>
        <w:t xml:space="preserve"> </w:t>
      </w:r>
      <w:r w:rsidRPr="006C7929">
        <w:rPr>
          <w:color w:val="FF0000"/>
        </w:rPr>
        <w:t>region.</w:t>
      </w:r>
    </w:p>
    <w:p w14:paraId="7D3A2C84" w14:textId="7CDE3B33" w:rsidR="008A78E8" w:rsidRDefault="008A78E8" w:rsidP="006C7929">
      <w:pPr>
        <w:tabs>
          <w:tab w:val="left" w:pos="0"/>
        </w:tabs>
        <w:ind w:right="559"/>
        <w:rPr>
          <w:rFonts w:cs="Times New Roman"/>
          <w:szCs w:val="24"/>
        </w:rPr>
      </w:pPr>
    </w:p>
    <w:p w14:paraId="74921021" w14:textId="2281C4E4" w:rsidR="006C7929" w:rsidRDefault="006C7929" w:rsidP="006C7929">
      <w:pPr>
        <w:tabs>
          <w:tab w:val="left" w:pos="0"/>
        </w:tabs>
        <w:ind w:right="559"/>
        <w:rPr>
          <w:rFonts w:cs="Times New Roman"/>
          <w:szCs w:val="24"/>
        </w:rPr>
      </w:pPr>
    </w:p>
    <w:sectPr w:rsidR="006C7929" w:rsidSect="00C30A9F">
      <w:footerReference w:type="default" r:id="rId12"/>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C60F" w14:textId="77777777" w:rsidR="000B3CB8" w:rsidRDefault="000B3CB8" w:rsidP="004A7249">
      <w:pPr>
        <w:spacing w:line="240" w:lineRule="auto"/>
      </w:pPr>
      <w:r>
        <w:separator/>
      </w:r>
    </w:p>
  </w:endnote>
  <w:endnote w:type="continuationSeparator" w:id="0">
    <w:p w14:paraId="59798D6B" w14:textId="77777777" w:rsidR="000B3CB8" w:rsidRDefault="000B3CB8"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5BBB" w14:textId="77777777" w:rsidR="000B3CB8" w:rsidRDefault="000B3CB8" w:rsidP="004A7249">
      <w:pPr>
        <w:spacing w:line="240" w:lineRule="auto"/>
      </w:pPr>
      <w:r>
        <w:separator/>
      </w:r>
    </w:p>
  </w:footnote>
  <w:footnote w:type="continuationSeparator" w:id="0">
    <w:p w14:paraId="27797D6F" w14:textId="77777777" w:rsidR="000B3CB8" w:rsidRDefault="000B3CB8"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030647"/>
    <w:multiLevelType w:val="hybridMultilevel"/>
    <w:tmpl w:val="1110F516"/>
    <w:lvl w:ilvl="0" w:tplc="E41491CE">
      <w:numFmt w:val="bullet"/>
      <w:lvlText w:val=""/>
      <w:lvlJc w:val="left"/>
      <w:pPr>
        <w:ind w:left="1640" w:hanging="360"/>
      </w:pPr>
      <w:rPr>
        <w:rFonts w:ascii="Symbol" w:eastAsia="Symbol" w:hAnsi="Symbol" w:cs="Symbol" w:hint="default"/>
        <w:w w:val="99"/>
        <w:sz w:val="22"/>
        <w:szCs w:val="22"/>
        <w:lang w:val="en-US" w:eastAsia="en-US" w:bidi="en-US"/>
      </w:rPr>
    </w:lvl>
    <w:lvl w:ilvl="1" w:tplc="24C02B52">
      <w:numFmt w:val="bullet"/>
      <w:lvlText w:val="•"/>
      <w:lvlJc w:val="left"/>
      <w:pPr>
        <w:ind w:left="2500" w:hanging="360"/>
      </w:pPr>
      <w:rPr>
        <w:rFonts w:hint="default"/>
        <w:lang w:val="en-US" w:eastAsia="en-US" w:bidi="en-US"/>
      </w:rPr>
    </w:lvl>
    <w:lvl w:ilvl="2" w:tplc="609216A8">
      <w:numFmt w:val="bullet"/>
      <w:lvlText w:val="•"/>
      <w:lvlJc w:val="left"/>
      <w:pPr>
        <w:ind w:left="3360" w:hanging="360"/>
      </w:pPr>
      <w:rPr>
        <w:rFonts w:hint="default"/>
        <w:lang w:val="en-US" w:eastAsia="en-US" w:bidi="en-US"/>
      </w:rPr>
    </w:lvl>
    <w:lvl w:ilvl="3" w:tplc="84842DA4">
      <w:numFmt w:val="bullet"/>
      <w:lvlText w:val="•"/>
      <w:lvlJc w:val="left"/>
      <w:pPr>
        <w:ind w:left="4220" w:hanging="360"/>
      </w:pPr>
      <w:rPr>
        <w:rFonts w:hint="default"/>
        <w:lang w:val="en-US" w:eastAsia="en-US" w:bidi="en-US"/>
      </w:rPr>
    </w:lvl>
    <w:lvl w:ilvl="4" w:tplc="6E9848C4">
      <w:numFmt w:val="bullet"/>
      <w:lvlText w:val="•"/>
      <w:lvlJc w:val="left"/>
      <w:pPr>
        <w:ind w:left="5080" w:hanging="360"/>
      </w:pPr>
      <w:rPr>
        <w:rFonts w:hint="default"/>
        <w:lang w:val="en-US" w:eastAsia="en-US" w:bidi="en-US"/>
      </w:rPr>
    </w:lvl>
    <w:lvl w:ilvl="5" w:tplc="F28ECDA6">
      <w:numFmt w:val="bullet"/>
      <w:lvlText w:val="•"/>
      <w:lvlJc w:val="left"/>
      <w:pPr>
        <w:ind w:left="5940" w:hanging="360"/>
      </w:pPr>
      <w:rPr>
        <w:rFonts w:hint="default"/>
        <w:lang w:val="en-US" w:eastAsia="en-US" w:bidi="en-US"/>
      </w:rPr>
    </w:lvl>
    <w:lvl w:ilvl="6" w:tplc="EA50A68A">
      <w:numFmt w:val="bullet"/>
      <w:lvlText w:val="•"/>
      <w:lvlJc w:val="left"/>
      <w:pPr>
        <w:ind w:left="6800" w:hanging="360"/>
      </w:pPr>
      <w:rPr>
        <w:rFonts w:hint="default"/>
        <w:lang w:val="en-US" w:eastAsia="en-US" w:bidi="en-US"/>
      </w:rPr>
    </w:lvl>
    <w:lvl w:ilvl="7" w:tplc="9C2A8A4A">
      <w:numFmt w:val="bullet"/>
      <w:lvlText w:val="•"/>
      <w:lvlJc w:val="left"/>
      <w:pPr>
        <w:ind w:left="7660" w:hanging="360"/>
      </w:pPr>
      <w:rPr>
        <w:rFonts w:hint="default"/>
        <w:lang w:val="en-US" w:eastAsia="en-US" w:bidi="en-US"/>
      </w:rPr>
    </w:lvl>
    <w:lvl w:ilvl="8" w:tplc="CF0444C8">
      <w:numFmt w:val="bullet"/>
      <w:lvlText w:val="•"/>
      <w:lvlJc w:val="left"/>
      <w:pPr>
        <w:ind w:left="8520" w:hanging="360"/>
      </w:pPr>
      <w:rPr>
        <w:rFonts w:hint="default"/>
        <w:lang w:val="en-US" w:eastAsia="en-US" w:bidi="en-US"/>
      </w:rPr>
    </w:lvl>
  </w:abstractNum>
  <w:abstractNum w:abstractNumId="8"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0"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1"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2"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9"/>
  </w:num>
  <w:num w:numId="6">
    <w:abstractNumId w:val="8"/>
  </w:num>
  <w:num w:numId="7">
    <w:abstractNumId w:val="5"/>
  </w:num>
  <w:num w:numId="8">
    <w:abstractNumId w:val="0"/>
  </w:num>
  <w:num w:numId="9">
    <w:abstractNumId w:val="4"/>
  </w:num>
  <w:num w:numId="10">
    <w:abstractNumId w:val="1"/>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91644"/>
    <w:rsid w:val="00091692"/>
    <w:rsid w:val="000A5ABF"/>
    <w:rsid w:val="000B3CB8"/>
    <w:rsid w:val="000C1A1B"/>
    <w:rsid w:val="000C2410"/>
    <w:rsid w:val="000C38CD"/>
    <w:rsid w:val="00100891"/>
    <w:rsid w:val="001112E6"/>
    <w:rsid w:val="0013407E"/>
    <w:rsid w:val="00142593"/>
    <w:rsid w:val="00154325"/>
    <w:rsid w:val="0017267B"/>
    <w:rsid w:val="00175CB7"/>
    <w:rsid w:val="001764CA"/>
    <w:rsid w:val="00185483"/>
    <w:rsid w:val="001A0C17"/>
    <w:rsid w:val="001A5857"/>
    <w:rsid w:val="001C2899"/>
    <w:rsid w:val="001E41DD"/>
    <w:rsid w:val="001F2D42"/>
    <w:rsid w:val="00221CE3"/>
    <w:rsid w:val="00224354"/>
    <w:rsid w:val="00244CC8"/>
    <w:rsid w:val="00251E36"/>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849"/>
    <w:rsid w:val="003E5626"/>
    <w:rsid w:val="003E6026"/>
    <w:rsid w:val="004015E1"/>
    <w:rsid w:val="00421716"/>
    <w:rsid w:val="00425850"/>
    <w:rsid w:val="0044180A"/>
    <w:rsid w:val="00446C44"/>
    <w:rsid w:val="004573E0"/>
    <w:rsid w:val="004702C4"/>
    <w:rsid w:val="00477C09"/>
    <w:rsid w:val="004A7249"/>
    <w:rsid w:val="004B1A5F"/>
    <w:rsid w:val="004B40EE"/>
    <w:rsid w:val="004B45ED"/>
    <w:rsid w:val="004C169B"/>
    <w:rsid w:val="004C383D"/>
    <w:rsid w:val="004C3BC7"/>
    <w:rsid w:val="004C5E46"/>
    <w:rsid w:val="004C6041"/>
    <w:rsid w:val="004D38BD"/>
    <w:rsid w:val="004E7F93"/>
    <w:rsid w:val="00515F39"/>
    <w:rsid w:val="0051674D"/>
    <w:rsid w:val="0052510C"/>
    <w:rsid w:val="005379AC"/>
    <w:rsid w:val="005464D7"/>
    <w:rsid w:val="005665EE"/>
    <w:rsid w:val="00570225"/>
    <w:rsid w:val="00572426"/>
    <w:rsid w:val="00586240"/>
    <w:rsid w:val="00590812"/>
    <w:rsid w:val="00592641"/>
    <w:rsid w:val="005C14F6"/>
    <w:rsid w:val="005C154F"/>
    <w:rsid w:val="005C627B"/>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B6F72"/>
    <w:rsid w:val="006C7929"/>
    <w:rsid w:val="006D7CA9"/>
    <w:rsid w:val="006E70D5"/>
    <w:rsid w:val="006F09BD"/>
    <w:rsid w:val="0071031F"/>
    <w:rsid w:val="0071103A"/>
    <w:rsid w:val="00713949"/>
    <w:rsid w:val="00715F98"/>
    <w:rsid w:val="00731222"/>
    <w:rsid w:val="0073144E"/>
    <w:rsid w:val="007370C9"/>
    <w:rsid w:val="00741C85"/>
    <w:rsid w:val="00746607"/>
    <w:rsid w:val="00763289"/>
    <w:rsid w:val="00771BDE"/>
    <w:rsid w:val="007726C3"/>
    <w:rsid w:val="007A0F3E"/>
    <w:rsid w:val="007A4431"/>
    <w:rsid w:val="007A6DB2"/>
    <w:rsid w:val="007B6B3B"/>
    <w:rsid w:val="007B6E35"/>
    <w:rsid w:val="007B7346"/>
    <w:rsid w:val="007F7381"/>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3E15"/>
    <w:rsid w:val="008F6DF4"/>
    <w:rsid w:val="00906B82"/>
    <w:rsid w:val="00920D32"/>
    <w:rsid w:val="00924B7D"/>
    <w:rsid w:val="00926F6E"/>
    <w:rsid w:val="00932389"/>
    <w:rsid w:val="00935F97"/>
    <w:rsid w:val="009404D8"/>
    <w:rsid w:val="009410EB"/>
    <w:rsid w:val="00943D15"/>
    <w:rsid w:val="00946BB5"/>
    <w:rsid w:val="009608CF"/>
    <w:rsid w:val="00960DA3"/>
    <w:rsid w:val="00963296"/>
    <w:rsid w:val="009634B0"/>
    <w:rsid w:val="00965BBC"/>
    <w:rsid w:val="009930DE"/>
    <w:rsid w:val="00993F12"/>
    <w:rsid w:val="009B6CCA"/>
    <w:rsid w:val="009C2B7F"/>
    <w:rsid w:val="009C53E8"/>
    <w:rsid w:val="009D03E8"/>
    <w:rsid w:val="009E7A69"/>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071C1"/>
    <w:rsid w:val="00B2433B"/>
    <w:rsid w:val="00B31C85"/>
    <w:rsid w:val="00B4724B"/>
    <w:rsid w:val="00B62BBD"/>
    <w:rsid w:val="00BA652B"/>
    <w:rsid w:val="00BB3B86"/>
    <w:rsid w:val="00BC5D49"/>
    <w:rsid w:val="00BC64A3"/>
    <w:rsid w:val="00BD0CA3"/>
    <w:rsid w:val="00BD21C7"/>
    <w:rsid w:val="00BD69D3"/>
    <w:rsid w:val="00C025CA"/>
    <w:rsid w:val="00C07D97"/>
    <w:rsid w:val="00C2186F"/>
    <w:rsid w:val="00C30A9F"/>
    <w:rsid w:val="00C3476D"/>
    <w:rsid w:val="00C5270C"/>
    <w:rsid w:val="00C52C9C"/>
    <w:rsid w:val="00C66628"/>
    <w:rsid w:val="00C7229A"/>
    <w:rsid w:val="00C73683"/>
    <w:rsid w:val="00C74C62"/>
    <w:rsid w:val="00C820F0"/>
    <w:rsid w:val="00C91ECD"/>
    <w:rsid w:val="00C9318E"/>
    <w:rsid w:val="00CD0238"/>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57BDB"/>
    <w:rsid w:val="00D74294"/>
    <w:rsid w:val="00D91A8D"/>
    <w:rsid w:val="00D95DA1"/>
    <w:rsid w:val="00DA3C1B"/>
    <w:rsid w:val="00DC0CAC"/>
    <w:rsid w:val="00DC15BB"/>
    <w:rsid w:val="00DC7C14"/>
    <w:rsid w:val="00DD1D88"/>
    <w:rsid w:val="00DD2AD9"/>
    <w:rsid w:val="00DD346F"/>
    <w:rsid w:val="00DF04E5"/>
    <w:rsid w:val="00DF3A47"/>
    <w:rsid w:val="00E02979"/>
    <w:rsid w:val="00E42577"/>
    <w:rsid w:val="00E61CBF"/>
    <w:rsid w:val="00E71240"/>
    <w:rsid w:val="00E719DF"/>
    <w:rsid w:val="00E76133"/>
    <w:rsid w:val="00E7682C"/>
    <w:rsid w:val="00EA7DC2"/>
    <w:rsid w:val="00EB1EDB"/>
    <w:rsid w:val="00ED33BD"/>
    <w:rsid w:val="00ED6100"/>
    <w:rsid w:val="00EE5453"/>
    <w:rsid w:val="00EF0FE2"/>
    <w:rsid w:val="00EF16FE"/>
    <w:rsid w:val="00F04C1B"/>
    <w:rsid w:val="00F237D7"/>
    <w:rsid w:val="00F311F3"/>
    <w:rsid w:val="00F34A5F"/>
    <w:rsid w:val="00F36148"/>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vcttac.gov/understandinghumantraffickin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3.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1368</Words>
  <Characters>7693</Characters>
  <Application>Microsoft Office Word</Application>
  <DocSecurity>0</DocSecurity>
  <Lines>157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17</cp:revision>
  <dcterms:created xsi:type="dcterms:W3CDTF">2020-03-31T13:25:00Z</dcterms:created>
  <dcterms:modified xsi:type="dcterms:W3CDTF">2020-04-07T10:49:00Z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